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6CDA0EBA" w14:textId="77777777" w:rsidR="00F31D99" w:rsidRPr="0008498D" w:rsidRDefault="00545167" w:rsidP="00AB65FF">
          <w:pPr>
            <w:rPr>
              <w:rStyle w:val="Heading2Char"/>
            </w:rPr>
          </w:pPr>
          <w:r w:rsidRPr="0008498D">
            <w:rPr>
              <w:rStyle w:val="Heading2Char"/>
            </w:rPr>
            <w:t xml:space="preserve">Community Action Network </w:t>
          </w:r>
          <w:r w:rsidR="000A316B" w:rsidRPr="0008498D">
            <w:rPr>
              <w:rStyle w:val="Heading2Char"/>
            </w:rPr>
            <w:t>State Plan Review</w:t>
          </w:r>
          <w:r w:rsidRPr="0008498D">
            <w:rPr>
              <w:rStyle w:val="Heading2Char"/>
            </w:rPr>
            <w:t xml:space="preserve"> Feedback Session 7.25.2023</w:t>
          </w:r>
        </w:p>
        <w:p w14:paraId="78248443" w14:textId="51F9E247" w:rsidR="00545167" w:rsidRDefault="00545167" w:rsidP="0008498D">
          <w:pPr>
            <w:pStyle w:val="Heading3"/>
            <w:sectPr w:rsidR="00545167" w:rsidSect="00545167">
              <w:footerReference w:type="default" r:id="rId11"/>
              <w:footerReference w:type="first" r:id="rId12"/>
              <w:type w:val="continuous"/>
              <w:pgSz w:w="12240" w:h="15840" w:code="1"/>
              <w:pgMar w:top="1440" w:right="1080" w:bottom="1440" w:left="1080" w:header="0" w:footer="504" w:gutter="0"/>
              <w:cols w:space="720"/>
              <w:docGrid w:linePitch="326"/>
            </w:sectPr>
          </w:pPr>
          <w:r>
            <w:t>35 Attendees</w:t>
          </w:r>
        </w:p>
        <w:p w14:paraId="50171663" w14:textId="0ACF18BD" w:rsidR="0098438A" w:rsidRDefault="00C15586" w:rsidP="0008498D">
          <w:pPr>
            <w:pStyle w:val="Heading4"/>
          </w:pPr>
          <w:r w:rsidRPr="00C15586">
            <w:t>Describe the state’s CSBG-specific goals for state administration of CSBG under this State Plan</w:t>
          </w:r>
        </w:p>
        <w:p w14:paraId="45F4C9D3" w14:textId="1D2AE8E6" w:rsidR="00C15586" w:rsidRPr="00C15586" w:rsidRDefault="00C15586" w:rsidP="00AB65FF">
          <w:pPr>
            <w:rPr>
              <w:b/>
              <w:bCs/>
            </w:rPr>
          </w:pPr>
          <w:r>
            <w:rPr>
              <w:b/>
              <w:bCs/>
            </w:rPr>
            <w:t>Feedback</w:t>
          </w:r>
        </w:p>
        <w:p w14:paraId="170C214F" w14:textId="4A98E4CF" w:rsidR="0098438A" w:rsidRDefault="00C15586" w:rsidP="00C15586">
          <w:pPr>
            <w:pStyle w:val="ListParagraph"/>
            <w:numPr>
              <w:ilvl w:val="0"/>
              <w:numId w:val="28"/>
            </w:numPr>
          </w:pPr>
          <w:r>
            <w:t>Suggested a goal that includes specific s</w:t>
          </w:r>
          <w:r w:rsidR="0098438A">
            <w:t>upport for transition in leadership</w:t>
          </w:r>
          <w:r>
            <w:t xml:space="preserve"> at agencies.</w:t>
          </w:r>
        </w:p>
        <w:p w14:paraId="668EA998" w14:textId="0259329E" w:rsidR="00C15586" w:rsidRDefault="00C15586" w:rsidP="00C15586">
          <w:pPr>
            <w:pStyle w:val="ListParagraph"/>
            <w:numPr>
              <w:ilvl w:val="0"/>
              <w:numId w:val="28"/>
            </w:numPr>
          </w:pPr>
          <w:r>
            <w:t xml:space="preserve">Connecting CSBG to other funding opportunities in OEO, </w:t>
          </w:r>
          <w:proofErr w:type="spellStart"/>
          <w:r>
            <w:t>eg.</w:t>
          </w:r>
          <w:proofErr w:type="spellEnd"/>
          <w:r>
            <w:t xml:space="preserve">, housing funding programs, food and nutrition funding programs. </w:t>
          </w:r>
        </w:p>
        <w:p w14:paraId="32F777EB" w14:textId="152FF386" w:rsidR="00C15586" w:rsidRPr="00C15586" w:rsidRDefault="00C15586" w:rsidP="0008498D">
          <w:pPr>
            <w:pStyle w:val="Heading4"/>
          </w:pPr>
          <w:r w:rsidRPr="00C15586">
            <w:t>Describe the planned (organizational standards) assessment process</w:t>
          </w:r>
        </w:p>
        <w:p w14:paraId="5ED923D0" w14:textId="650F56B1" w:rsidR="00482168" w:rsidRDefault="00C15586" w:rsidP="00C15586">
          <w:pPr>
            <w:pStyle w:val="ListParagraph"/>
            <w:numPr>
              <w:ilvl w:val="0"/>
              <w:numId w:val="29"/>
            </w:numPr>
          </w:pPr>
          <w:r>
            <w:t>Current strategy works well, only assessing a sample of standards each year.</w:t>
          </w:r>
        </w:p>
        <w:p w14:paraId="56F379A7" w14:textId="3CB64985" w:rsidR="00C15586" w:rsidRDefault="00C15586" w:rsidP="0008498D">
          <w:pPr>
            <w:pStyle w:val="Heading4"/>
          </w:pPr>
          <w:r w:rsidRPr="00C15586">
            <w:t>Describe the current practice for allocating CSBG funds to eligible entities</w:t>
          </w:r>
        </w:p>
        <w:p w14:paraId="382F3BD9" w14:textId="39143693" w:rsidR="00C15586" w:rsidRDefault="00C15586" w:rsidP="00C15586">
          <w:pPr>
            <w:pStyle w:val="ListParagraph"/>
            <w:numPr>
              <w:ilvl w:val="0"/>
              <w:numId w:val="31"/>
            </w:numPr>
          </w:pPr>
          <w:r>
            <w:t xml:space="preserve">Current allocation = 90% to eligible entities (24 Community Action Agencies and 11 Tribal Nations), 5% State (OEO) admin costs and 5% discretionary funding for a contract with MinnCAP (State Association) and for special projects and emergency assistance. </w:t>
          </w:r>
        </w:p>
        <w:p w14:paraId="577E896E" w14:textId="7CDBD329" w:rsidR="00C15586" w:rsidRDefault="00C15586" w:rsidP="00C15586">
          <w:pPr>
            <w:pStyle w:val="ListParagraph"/>
            <w:numPr>
              <w:ilvl w:val="0"/>
              <w:numId w:val="31"/>
            </w:numPr>
          </w:pPr>
          <w:r>
            <w:t>No specific feedback on current allocations.</w:t>
          </w:r>
        </w:p>
        <w:p w14:paraId="0AE617E5" w14:textId="072537E2" w:rsidR="00C15586" w:rsidRDefault="00C15586" w:rsidP="00C15586">
          <w:pPr>
            <w:pStyle w:val="ListParagraph"/>
            <w:numPr>
              <w:ilvl w:val="0"/>
              <w:numId w:val="31"/>
            </w:numPr>
          </w:pPr>
          <w:r>
            <w:t>To access discretionary funding at your Agency or Tribal Nation, contact OEO.</w:t>
          </w:r>
        </w:p>
        <w:p w14:paraId="1147A641" w14:textId="04C1C0F7" w:rsidR="00C15586" w:rsidRPr="00C15586" w:rsidRDefault="00C15586" w:rsidP="0008498D">
          <w:pPr>
            <w:pStyle w:val="Heading4"/>
          </w:pPr>
          <w:r w:rsidRPr="00C15586">
            <w:t>Training and Technical Assistance Plan</w:t>
          </w:r>
        </w:p>
        <w:p w14:paraId="69897F64" w14:textId="77777777" w:rsidR="00C15586" w:rsidRDefault="00C15586" w:rsidP="00C15586">
          <w:pPr>
            <w:pStyle w:val="ListParagraph"/>
            <w:numPr>
              <w:ilvl w:val="0"/>
              <w:numId w:val="32"/>
            </w:numPr>
          </w:pPr>
          <w:r>
            <w:t>Series of training for conducting Community Needs Assessment and developing the Community Action Plan ahead of the next grant cycle/biennium.</w:t>
          </w:r>
        </w:p>
        <w:p w14:paraId="4F0D3F16" w14:textId="18BE6CB6" w:rsidR="00C15586" w:rsidRDefault="00C15586" w:rsidP="00AB65FF">
          <w:pPr>
            <w:pStyle w:val="ListParagraph"/>
            <w:numPr>
              <w:ilvl w:val="0"/>
              <w:numId w:val="32"/>
            </w:numPr>
          </w:pPr>
          <w:r>
            <w:t xml:space="preserve">Suggestion to connect with </w:t>
          </w:r>
          <w:r w:rsidR="00F31D99">
            <w:t xml:space="preserve">MN Asset Building Coalition / Regional Asset building </w:t>
          </w:r>
          <w:r>
            <w:t>coalition.</w:t>
          </w:r>
        </w:p>
        <w:p w14:paraId="1F98C898" w14:textId="22507101" w:rsidR="00F31D99" w:rsidRDefault="00C15586" w:rsidP="00AB65FF">
          <w:pPr>
            <w:pStyle w:val="ListParagraph"/>
            <w:numPr>
              <w:ilvl w:val="0"/>
              <w:numId w:val="32"/>
            </w:numPr>
          </w:pPr>
          <w:r>
            <w:t xml:space="preserve">Suggestion to connect with </w:t>
          </w:r>
          <w:r w:rsidR="00F31D99">
            <w:t>MN Coalition for the homeless</w:t>
          </w:r>
          <w:r>
            <w:t>.</w:t>
          </w:r>
        </w:p>
        <w:p w14:paraId="030BF48E" w14:textId="04BDA83F" w:rsidR="00C15586" w:rsidRDefault="00C15586" w:rsidP="00AB65FF">
          <w:pPr>
            <w:pStyle w:val="ListParagraph"/>
            <w:numPr>
              <w:ilvl w:val="0"/>
              <w:numId w:val="32"/>
            </w:numPr>
          </w:pPr>
          <w:r>
            <w:t>Tribal specific communication and Tribal Specific TTA</w:t>
          </w:r>
          <w:r w:rsidR="0008498D">
            <w:t>.</w:t>
          </w:r>
        </w:p>
        <w:p w14:paraId="05E339F7" w14:textId="1EB7BEC5" w:rsidR="00F31D99" w:rsidRPr="00C15586" w:rsidRDefault="00C15586" w:rsidP="0008498D">
          <w:pPr>
            <w:pStyle w:val="Heading4"/>
          </w:pPr>
          <w:r w:rsidRPr="00C15586">
            <w:t>Communication with Eligible Entities and the State Community Action Association</w:t>
          </w:r>
        </w:p>
        <w:p w14:paraId="28D80284" w14:textId="0EB944A4" w:rsidR="00F31D99" w:rsidRDefault="00C15586" w:rsidP="00C15586">
          <w:pPr>
            <w:pStyle w:val="ListParagraph"/>
            <w:numPr>
              <w:ilvl w:val="0"/>
              <w:numId w:val="33"/>
            </w:numPr>
          </w:pPr>
          <w:r>
            <w:t>Elevate the conversation about poverty in the State and highlight Community Action/CSBG as experts.</w:t>
          </w:r>
        </w:p>
        <w:p w14:paraId="30E3B1F9" w14:textId="1BCDADC1" w:rsidR="000A316B" w:rsidRDefault="00C15586" w:rsidP="00AB65FF">
          <w:pPr>
            <w:pStyle w:val="ListParagraph"/>
            <w:numPr>
              <w:ilvl w:val="0"/>
              <w:numId w:val="33"/>
            </w:numPr>
          </w:pPr>
          <w:r>
            <w:t xml:space="preserve">Change the perceptions of poverty in communities through communication about what Community Action/CSBG does and who is served. </w:t>
          </w:r>
        </w:p>
        <w:p w14:paraId="31805089" w14:textId="58A8431E" w:rsidR="00BC3C7C" w:rsidRPr="009A1A5C" w:rsidRDefault="003A2359" w:rsidP="00AB65FF">
          <w:pPr>
            <w:rPr>
              <w:szCs w:val="20"/>
            </w:rPr>
          </w:pPr>
        </w:p>
      </w:sdtContent>
    </w:sdt>
    <w:sectPr w:rsidR="00BC3C7C" w:rsidRPr="009A1A5C" w:rsidSect="00B437C8"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DB48" w14:textId="77777777" w:rsidR="000A316B" w:rsidRDefault="000A316B" w:rsidP="00D91FF4">
      <w:r>
        <w:separator/>
      </w:r>
    </w:p>
  </w:endnote>
  <w:endnote w:type="continuationSeparator" w:id="0">
    <w:p w14:paraId="24ADA458" w14:textId="77777777" w:rsidR="000A316B" w:rsidRDefault="000A316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487B" w14:textId="77777777" w:rsidR="007857F7" w:rsidRDefault="003A2359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2A362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A8F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737C" w14:textId="77777777" w:rsidR="000A316B" w:rsidRDefault="000A316B" w:rsidP="00D91FF4">
      <w:r>
        <w:separator/>
      </w:r>
    </w:p>
  </w:footnote>
  <w:footnote w:type="continuationSeparator" w:id="0">
    <w:p w14:paraId="126043A1" w14:textId="77777777" w:rsidR="000A316B" w:rsidRDefault="000A316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F49C6"/>
    <w:multiLevelType w:val="hybridMultilevel"/>
    <w:tmpl w:val="2A50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4458"/>
    <w:multiLevelType w:val="hybridMultilevel"/>
    <w:tmpl w:val="453E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866059"/>
    <w:multiLevelType w:val="hybridMultilevel"/>
    <w:tmpl w:val="5D44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5A2"/>
    <w:multiLevelType w:val="hybridMultilevel"/>
    <w:tmpl w:val="D794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3E3"/>
    <w:multiLevelType w:val="hybridMultilevel"/>
    <w:tmpl w:val="FA16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161E9"/>
    <w:multiLevelType w:val="hybridMultilevel"/>
    <w:tmpl w:val="937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0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5"/>
  </w:num>
  <w:num w:numId="15">
    <w:abstractNumId w:val="2"/>
  </w:num>
  <w:num w:numId="16">
    <w:abstractNumId w:val="26"/>
  </w:num>
  <w:num w:numId="17">
    <w:abstractNumId w:val="15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1"/>
  </w:num>
  <w:num w:numId="28">
    <w:abstractNumId w:val="27"/>
  </w:num>
  <w:num w:numId="29">
    <w:abstractNumId w:val="16"/>
  </w:num>
  <w:num w:numId="30">
    <w:abstractNumId w:val="19"/>
  </w:num>
  <w:num w:numId="31">
    <w:abstractNumId w:val="14"/>
  </w:num>
  <w:num w:numId="32">
    <w:abstractNumId w:val="23"/>
  </w:num>
  <w:num w:numId="3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0A316B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498D"/>
    <w:rsid w:val="000A316B"/>
    <w:rsid w:val="000B0A75"/>
    <w:rsid w:val="000B2E68"/>
    <w:rsid w:val="000C3708"/>
    <w:rsid w:val="000C3761"/>
    <w:rsid w:val="000C7373"/>
    <w:rsid w:val="000E313B"/>
    <w:rsid w:val="000E3E9D"/>
    <w:rsid w:val="000F4BB1"/>
    <w:rsid w:val="0013436F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D04F6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A2359"/>
    <w:rsid w:val="003B7D82"/>
    <w:rsid w:val="003C4644"/>
    <w:rsid w:val="003C5BE3"/>
    <w:rsid w:val="003D7664"/>
    <w:rsid w:val="00413A7C"/>
    <w:rsid w:val="004141DD"/>
    <w:rsid w:val="00443DC4"/>
    <w:rsid w:val="00461804"/>
    <w:rsid w:val="004643F7"/>
    <w:rsid w:val="00466810"/>
    <w:rsid w:val="0047706A"/>
    <w:rsid w:val="004816B5"/>
    <w:rsid w:val="00482168"/>
    <w:rsid w:val="00483DD2"/>
    <w:rsid w:val="00494E6F"/>
    <w:rsid w:val="004A1B4D"/>
    <w:rsid w:val="004A58DD"/>
    <w:rsid w:val="004A6119"/>
    <w:rsid w:val="004B47DC"/>
    <w:rsid w:val="004C748D"/>
    <w:rsid w:val="004E3DF6"/>
    <w:rsid w:val="004E75B3"/>
    <w:rsid w:val="004F04BA"/>
    <w:rsid w:val="004F0EFF"/>
    <w:rsid w:val="0050093F"/>
    <w:rsid w:val="00514788"/>
    <w:rsid w:val="0054371B"/>
    <w:rsid w:val="00545167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61C4F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1E3A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38A"/>
    <w:rsid w:val="00984CC9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CF3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5586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CF737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B70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31D99"/>
    <w:rsid w:val="00F70C03"/>
    <w:rsid w:val="00F9084A"/>
    <w:rsid w:val="00FB6E40"/>
    <w:rsid w:val="00FD1CCB"/>
    <w:rsid w:val="00FD5BF8"/>
    <w:rsid w:val="00FE270A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78C86F0"/>
  <w15:chartTrackingRefBased/>
  <w15:docId w15:val="{502EED6D-8F68-458A-870D-BCA9736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customStyle="1" w:styleId="ui-provider">
    <w:name w:val="ui-provider"/>
    <w:basedOn w:val="DefaultParagraphFont"/>
    <w:rsid w:val="0098438A"/>
  </w:style>
  <w:style w:type="paragraph" w:styleId="NormalWeb">
    <w:name w:val="Normal (Web)"/>
    <w:basedOn w:val="Normal"/>
    <w:uiPriority w:val="99"/>
    <w:semiHidden/>
    <w:unhideWhenUsed/>
    <w:rsid w:val="00984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567616562F44093EAC8D4F3401869" ma:contentTypeVersion="10" ma:contentTypeDescription="Create a new document." ma:contentTypeScope="" ma:versionID="6a456be38a05e06032d22b99dbf7e9e7">
  <xsd:schema xmlns:xsd="http://www.w3.org/2001/XMLSchema" xmlns:xs="http://www.w3.org/2001/XMLSchema" xmlns:p="http://schemas.microsoft.com/office/2006/metadata/properties" xmlns:ns3="a8fb28b9-c236-47e5-83dc-0199aa3939df" targetNamespace="http://schemas.microsoft.com/office/2006/metadata/properties" ma:root="true" ma:fieldsID="12ac4925f78bb8cc79d3aca61dbd9a24" ns3:_="">
    <xsd:import namespace="a8fb28b9-c236-47e5-83dc-0199aa393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28b9-c236-47e5-83dc-0199aa393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A060-A414-4EAA-AE5B-D1EFC586B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28b9-c236-47e5-83dc-0199aa393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81C9C-0F8C-48EE-A675-EAD758A6E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1225C-618E-41C7-88AF-9FD8F9751733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a8fb28b9-c236-47e5-83dc-0199aa3939d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27F48D-8197-4A5F-86BE-0207C3D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Sarah M</dc:creator>
  <cp:keywords/>
  <dc:description/>
  <cp:lastModifiedBy>Fellicia Smith</cp:lastModifiedBy>
  <cp:revision>2</cp:revision>
  <dcterms:created xsi:type="dcterms:W3CDTF">2023-08-03T15:16:00Z</dcterms:created>
  <dcterms:modified xsi:type="dcterms:W3CDTF">2023-08-03T15:16:00Z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0x0101009F4567616562F44093EAC8D4F3401869</vt:lpwstr>
  </property>
</Properties>
</file>